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91">
        <w:rPr>
          <w:rFonts w:ascii="Times New Roman" w:hAnsi="Times New Roman" w:cs="Times New Roman"/>
          <w:b/>
          <w:bCs/>
          <w:sz w:val="28"/>
          <w:szCs w:val="28"/>
        </w:rPr>
        <w:t>ПРАВИТЕЛЬСТВО ОМСКОЙ ОБЛАСТИ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9 марта 2004 г. №</w:t>
      </w:r>
      <w:r w:rsidRPr="00386D91">
        <w:rPr>
          <w:rFonts w:ascii="Times New Roman" w:hAnsi="Times New Roman" w:cs="Times New Roman"/>
          <w:b/>
          <w:bCs/>
          <w:sz w:val="28"/>
          <w:szCs w:val="28"/>
        </w:rPr>
        <w:t xml:space="preserve"> 5-п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91">
        <w:rPr>
          <w:rFonts w:ascii="Times New Roman" w:hAnsi="Times New Roman" w:cs="Times New Roman"/>
          <w:b/>
          <w:bCs/>
          <w:sz w:val="28"/>
          <w:szCs w:val="28"/>
        </w:rPr>
        <w:t>О СОЗДАНИИ ГОСУДАРСТВЕННЫХ АРХИВНЫХ УЧРЕЖДЕНИЙ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D91">
        <w:rPr>
          <w:rFonts w:ascii="Times New Roman" w:hAnsi="Times New Roman" w:cs="Times New Roman"/>
          <w:b/>
          <w:bCs/>
          <w:sz w:val="28"/>
          <w:szCs w:val="28"/>
        </w:rPr>
        <w:t>ОМСКОЙ ОБЛАСТИ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386D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6D91">
        <w:rPr>
          <w:rFonts w:ascii="Times New Roman" w:hAnsi="Times New Roman" w:cs="Times New Roman"/>
          <w:sz w:val="28"/>
          <w:szCs w:val="28"/>
        </w:rPr>
        <w:t xml:space="preserve"> Правительства Омской области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12.05.2004 №</w:t>
      </w:r>
      <w:r w:rsidRPr="00386D91">
        <w:rPr>
          <w:rFonts w:ascii="Times New Roman" w:hAnsi="Times New Roman" w:cs="Times New Roman"/>
          <w:sz w:val="28"/>
          <w:szCs w:val="28"/>
        </w:rPr>
        <w:t xml:space="preserve"> 19-п)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86D9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386D91">
        <w:rPr>
          <w:rFonts w:ascii="Times New Roman" w:hAnsi="Times New Roman" w:cs="Times New Roman"/>
          <w:sz w:val="28"/>
          <w:szCs w:val="28"/>
        </w:rPr>
        <w:t xml:space="preserve"> Закона Омской области "Об управлении собственностью Омской области" Правительство Омской области постановляет: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1. Создать государственные учреждения Омской области "Государственный архив Омской области", "Центр документации новейшей истории Омской области" (далее - Учреждения), передав им штатную численность и функции упраздненных Государственного архива Омской области, его Тарского филиала, Центра документации новейшей истории Омской области.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2. Установить, что целями и предметом деятельности Учреждений являются хранение, комплектование, учет и использование документов Архивного фонда Омской области.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3. Министерству государственно-правового развития Омской области, Министерству имущественных отношений Омской области: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1) осуществлять функции учредителей Учреждений;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2) в установленном порядке утвердить уставы Учреждений;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3) осуществить иные юридически значимые действия, связанные с созданием Учреждений.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4. Изъять из оперативного управления Министерства государственно-правового развития Омской области (после утверждения передаточного акта и государственной регистрации указанного права на недвижимое имущество) здания, расположенные по следующим адресам: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1) г. Омск, ул. Третьяковская, 1;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2) г. Омск, ул. Певцова, 9;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386D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6D91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а Омской области от 12.05.2004 №</w:t>
      </w:r>
      <w:r w:rsidRPr="00386D91">
        <w:rPr>
          <w:rFonts w:ascii="Times New Roman" w:hAnsi="Times New Roman" w:cs="Times New Roman"/>
          <w:sz w:val="28"/>
          <w:szCs w:val="28"/>
        </w:rPr>
        <w:t xml:space="preserve"> 19-п)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3) Омская область, г. Тара, ул. Ленина, 145.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 xml:space="preserve">(п. "3" введен. - </w:t>
      </w:r>
      <w:hyperlink r:id="rId8" w:history="1">
        <w:r w:rsidRPr="00386D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86D91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а Омской области от 12.05.2004 №</w:t>
      </w:r>
      <w:r w:rsidRPr="00386D91">
        <w:rPr>
          <w:rFonts w:ascii="Times New Roman" w:hAnsi="Times New Roman" w:cs="Times New Roman"/>
          <w:sz w:val="28"/>
          <w:szCs w:val="28"/>
        </w:rPr>
        <w:t xml:space="preserve"> 19-п)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5. Закрепить на праве оперативного управления за государственным учреждением Омской области "Государственный архив Омской области" здания, расположенные по следующим адресам: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1) г. Омск, ул. Третьяковская, 1;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2) Омская область, г. Тара, ул. Ленина, 145.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 xml:space="preserve">(п. 5. в ред. </w:t>
      </w:r>
      <w:hyperlink r:id="rId9" w:history="1">
        <w:r w:rsidRPr="00386D9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86D91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>
        <w:rPr>
          <w:rFonts w:ascii="Times New Roman" w:hAnsi="Times New Roman" w:cs="Times New Roman"/>
          <w:sz w:val="28"/>
          <w:szCs w:val="28"/>
        </w:rPr>
        <w:t>а Омской области от 12.05.2004 №</w:t>
      </w:r>
      <w:r w:rsidRPr="00386D91">
        <w:rPr>
          <w:rFonts w:ascii="Times New Roman" w:hAnsi="Times New Roman" w:cs="Times New Roman"/>
          <w:sz w:val="28"/>
          <w:szCs w:val="28"/>
        </w:rPr>
        <w:t xml:space="preserve"> </w:t>
      </w:r>
      <w:r w:rsidRPr="00386D91">
        <w:rPr>
          <w:rFonts w:ascii="Times New Roman" w:hAnsi="Times New Roman" w:cs="Times New Roman"/>
          <w:sz w:val="28"/>
          <w:szCs w:val="28"/>
        </w:rPr>
        <w:lastRenderedPageBreak/>
        <w:t>19-п)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6. Закрепить на праве оперативного управления за государственным учреждением Омской области "Центр документации новейшей истории Омской области" здание, расположенное по адресу: г. Омск, ул. Певцова, 9.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7. Назначить руководителем государственного учреждения Омской области "Государственный архив Омской области" Пугачеву Ольгу Дмитриевну.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8. Назначить руководителем государственного учреждения Омской области "Центр документации новейшей истории Омской области" Закревскую Лидию Васильевну.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9. Министерству финансов Омской области: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1) осуществить финансирование мероприятий по созданию Учреждений, а также их содержание в 2004 году за счет средств, предус</w:t>
      </w:r>
      <w:r>
        <w:rPr>
          <w:rFonts w:ascii="Times New Roman" w:hAnsi="Times New Roman" w:cs="Times New Roman"/>
          <w:sz w:val="28"/>
          <w:szCs w:val="28"/>
        </w:rPr>
        <w:t>мотренных пунктом 5 приложения №</w:t>
      </w:r>
      <w:r w:rsidRPr="00386D91">
        <w:rPr>
          <w:rFonts w:ascii="Times New Roman" w:hAnsi="Times New Roman" w:cs="Times New Roman"/>
          <w:sz w:val="28"/>
          <w:szCs w:val="28"/>
        </w:rPr>
        <w:t xml:space="preserve"> 3 к Закону Омской области "Об областном бюджете на 2004 год" (раздел 01, подраздел 05, целевая статья расходов 041, </w:t>
      </w:r>
      <w:hyperlink r:id="rId10" w:history="1">
        <w:r w:rsidRPr="00386D91">
          <w:rPr>
            <w:rFonts w:ascii="Times New Roman" w:hAnsi="Times New Roman" w:cs="Times New Roman"/>
            <w:color w:val="0000FF"/>
            <w:sz w:val="28"/>
            <w:szCs w:val="28"/>
          </w:rPr>
          <w:t>вид расходов</w:t>
        </w:r>
      </w:hyperlink>
      <w:r w:rsidRPr="00386D91">
        <w:rPr>
          <w:rFonts w:ascii="Times New Roman" w:hAnsi="Times New Roman" w:cs="Times New Roman"/>
          <w:sz w:val="28"/>
          <w:szCs w:val="28"/>
        </w:rPr>
        <w:t xml:space="preserve"> 075 "Содержание подведомственных структур");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2) ежегодно при формировании областного бюджета предусматривать средства на финансирование деятельности Учреждений.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Губернатор Омской области,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D91">
        <w:rPr>
          <w:rFonts w:ascii="Times New Roman" w:hAnsi="Times New Roman" w:cs="Times New Roman"/>
          <w:sz w:val="28"/>
          <w:szCs w:val="28"/>
        </w:rPr>
        <w:t>Л.К.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86D91">
        <w:rPr>
          <w:rFonts w:ascii="Times New Roman" w:hAnsi="Times New Roman" w:cs="Times New Roman"/>
          <w:sz w:val="28"/>
          <w:szCs w:val="28"/>
        </w:rPr>
        <w:t>ПОЛЕЖАЕВ</w:t>
      </w:r>
    </w:p>
    <w:p w:rsidR="00386D91" w:rsidRPr="00386D91" w:rsidRDefault="00386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D91" w:rsidRDefault="00386D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D91" w:rsidRDefault="00386D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26CBE" w:rsidRDefault="00D26CBE"/>
    <w:sectPr w:rsidR="00D26CBE" w:rsidSect="00D4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1"/>
    <w:rsid w:val="00386D91"/>
    <w:rsid w:val="00D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90D13E5C143A13A6933A282D6605DCF89C9DBDBF863B5A9B32E9EF97654A281230572AC1D22A45F0A1BG64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90D13E5C143A13A6933A282D6605DCF89C9DBDBF863B5A9B32E9EF97654A281230572AC1D22A45F0A1BG64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90D13E5C143A13A6933A282D6605DCF89C9DBDBF960B5A4B32E9EF97654A281230572AC1D22A45F081FG64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C290D13E5C143A13A6933A282D6605DCF89C9DBDBF863B5A9B32E9EF97654A281230572AC1D22A45F0A1BG64FF" TargetMode="External"/><Relationship Id="rId10" Type="http://schemas.openxmlformats.org/officeDocument/2006/relationships/hyperlink" Target="consultantplus://offline/ref=9C290D13E5C143A13A6933A282D6605DCF89C9DBDBF96DB5AFB32E9EF97654A281230572AC1D22A45F0E1BG64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290D13E5C143A13A6933A282D6605DCF89C9DBDBF863B5A9B32E9EF97654A281230572AC1D22A45F0A1BG64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Белевич Ксения Ивановна</cp:lastModifiedBy>
  <cp:revision>1</cp:revision>
  <dcterms:created xsi:type="dcterms:W3CDTF">2015-04-16T05:56:00Z</dcterms:created>
  <dcterms:modified xsi:type="dcterms:W3CDTF">2015-04-16T05:58:00Z</dcterms:modified>
</cp:coreProperties>
</file>